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43E" w:rsidRDefault="000B5AC5" w:rsidP="000B5AC5">
      <w:r>
        <w:rPr>
          <w:noProof/>
          <w:lang w:eastAsia="ru-RU"/>
        </w:rPr>
        <w:drawing>
          <wp:inline distT="0" distB="0" distL="0" distR="0">
            <wp:extent cx="6660515" cy="9411962"/>
            <wp:effectExtent l="0" t="0" r="6985" b="0"/>
            <wp:docPr id="1" name="Рисунок 1" descr="D:\документы 2024\основные документы на 2023-2024\Годовой учебно-образовательный план-график 2023-2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документы 2024\основные документы на 2023-2024\Годовой учебно-образовательный план-график 2023-20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411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7643E" w:rsidSect="000B5AC5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905"/>
    <w:rsid w:val="000B5AC5"/>
    <w:rsid w:val="00573905"/>
    <w:rsid w:val="00776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5A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5A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5A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5A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 263</dc:creator>
  <cp:keywords/>
  <dc:description/>
  <cp:lastModifiedBy>Детсад 263</cp:lastModifiedBy>
  <cp:revision>2</cp:revision>
  <dcterms:created xsi:type="dcterms:W3CDTF">2023-10-16T06:48:00Z</dcterms:created>
  <dcterms:modified xsi:type="dcterms:W3CDTF">2023-10-16T06:48:00Z</dcterms:modified>
</cp:coreProperties>
</file>